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BC1781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40425" cy="8231417"/>
            <wp:effectExtent l="0" t="0" r="3175" b="0"/>
            <wp:docPr id="1" name="Рисунок 1" descr="C:\Users\Гостевой\Desktop\Шахматы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евой\Desktop\Шахматы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C1781" w:rsidRPr="00B80EB6" w:rsidRDefault="00BC1781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GoBack"/>
      <w:bookmarkEnd w:id="0"/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lastRenderedPageBreak/>
        <w:t>Информационная карта образовательной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8"/>
        <w:gridCol w:w="3791"/>
        <w:gridCol w:w="4896"/>
      </w:tblGrid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Агрызского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муниципального района Республики Татарстан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Дополнительная общеобразовательная общеразвивающая программа физкультурно-спортивной направленности</w:t>
            </w:r>
          </w:p>
          <w:p w:rsidR="00B80EB6" w:rsidRPr="00B80EB6" w:rsidRDefault="00E7064B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«ШАХМАТЫ-2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Физкультурно-спортивная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2E743D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Попцов Аркадий Петрович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педагог дополнительного образования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ФИО, должность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год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Возраст обучающихся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E7064B" w:rsidP="00B80EB6">
            <w:pPr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4431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-11</w:t>
            </w:r>
            <w:r w:rsidR="00B80EB6"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тип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вид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принцип проектирования программы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модифицированная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общеразвивающая</w:t>
            </w:r>
            <w:proofErr w:type="gramEnd"/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Усвоение теоретических знаний.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практических навыков.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-традиционные, комбинированные и практические занятия; </w:t>
            </w:r>
          </w:p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-игры, праздники, конкурсы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ind w:firstLine="17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базовый</w:t>
            </w:r>
            <w:proofErr w:type="gramEnd"/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очная, дневная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-словесный,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наглядный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практический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объяснительно- иллюстративный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репродуктивный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B80EB6" w:rsidRPr="00B80EB6" w:rsidRDefault="00B80EB6" w:rsidP="00B80EB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фронтальный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 </w:t>
            </w:r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групповой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  </w:t>
            </w:r>
            <w:r w:rsidRPr="00B80E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индивидуальный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Промежуточная аттестация, аттестация по завершении освоения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программы,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соревнованиях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90" w:type="dxa"/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Программа реализуется один год; планируются соревнования </w:t>
            </w:r>
            <w:proofErr w:type="gramStart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>учащихся,  участие</w:t>
            </w:r>
            <w:proofErr w:type="gramEnd"/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детей на конкурсах различного уровня</w:t>
            </w: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0EB6" w:rsidRPr="00B80EB6" w:rsidTr="002E743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80EB6" w:rsidRPr="00B80EB6" w:rsidRDefault="00B80EB6" w:rsidP="00B80EB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80EB6" w:rsidRPr="00B80EB6" w:rsidRDefault="00B80EB6" w:rsidP="00B80EB6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0EB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Внутренняя экспертиза: методический совет МБУ ДО ДДТ «Радуга талантов»  </w:t>
            </w:r>
          </w:p>
          <w:p w:rsidR="00B80EB6" w:rsidRPr="00B80EB6" w:rsidRDefault="00B80EB6" w:rsidP="00B80EB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2E743D" w:rsidRDefault="002E743D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Оглавление</w:t>
      </w: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Пояснительная записка…………………………………………………………………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.4-6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Учебный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(</w:t>
      </w:r>
      <w:proofErr w:type="gramStart"/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тематический)  </w:t>
      </w:r>
      <w:r w:rsidRPr="00B80EB6">
        <w:rPr>
          <w:rFonts w:ascii="Times New Roman" w:eastAsia="Calibri" w:hAnsi="Times New Roman" w:cs="Times New Roman"/>
          <w:sz w:val="26"/>
          <w:szCs w:val="26"/>
        </w:rPr>
        <w:t>план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………………………………………………………………...                6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Содержание</w:t>
      </w:r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 xml:space="preserve"> программы………………………………………………………………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pacing w:val="-1"/>
          <w:sz w:val="26"/>
          <w:szCs w:val="26"/>
        </w:rPr>
        <w:t>6-8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Организационно-педагогические условия программы…………………................................</w:t>
      </w:r>
      <w:r w:rsidRPr="00B80EB6">
        <w:rPr>
          <w:rFonts w:ascii="Calibri" w:eastAsia="Calibri" w:hAnsi="Calibri" w:cs="Times New Roman"/>
        </w:rPr>
        <w:t xml:space="preserve">                        </w:t>
      </w:r>
      <w:r>
        <w:rPr>
          <w:rFonts w:ascii="Calibri" w:eastAsia="Calibri" w:hAnsi="Calibri" w:cs="Times New Roman"/>
        </w:rPr>
        <w:t xml:space="preserve">                               </w:t>
      </w:r>
      <w:r w:rsidRPr="00B80EB6">
        <w:rPr>
          <w:rFonts w:ascii="Calibri" w:eastAsia="Calibri" w:hAnsi="Calibri" w:cs="Times New Roman"/>
        </w:rPr>
        <w:t xml:space="preserve">  </w:t>
      </w:r>
      <w:r w:rsidRPr="00B80EB6">
        <w:rPr>
          <w:rFonts w:ascii="Times New Roman" w:eastAsia="Calibri" w:hAnsi="Times New Roman" w:cs="Times New Roman"/>
          <w:sz w:val="26"/>
          <w:szCs w:val="26"/>
        </w:rPr>
        <w:t>9-10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Формы аттестации/ контроля и оценочные материалы………………………………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             </w:t>
      </w:r>
      <w:r>
        <w:rPr>
          <w:rFonts w:ascii="Times New Roman" w:eastAsia="Calibri" w:hAnsi="Times New Roman" w:cs="Times New Roman"/>
          <w:sz w:val="26"/>
          <w:szCs w:val="26"/>
        </w:rPr>
        <w:t xml:space="preserve">            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11-13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Список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</w:rPr>
        <w:t>литературы………………</w:t>
      </w:r>
      <w:r>
        <w:rPr>
          <w:rFonts w:ascii="Times New Roman" w:eastAsia="Calibri" w:hAnsi="Times New Roman" w:cs="Times New Roman"/>
          <w:sz w:val="26"/>
          <w:szCs w:val="26"/>
        </w:rPr>
        <w:t xml:space="preserve">………………………………                   </w:t>
      </w:r>
      <w:r w:rsidRPr="00B80EB6">
        <w:rPr>
          <w:rFonts w:ascii="Times New Roman" w:eastAsia="Calibri" w:hAnsi="Times New Roman" w:cs="Times New Roman"/>
          <w:sz w:val="26"/>
          <w:szCs w:val="26"/>
        </w:rPr>
        <w:t>14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Приложения</w:t>
      </w:r>
      <w:r w:rsidRPr="00B80EB6">
        <w:rPr>
          <w:rFonts w:ascii="Times New Roman" w:eastAsia="Calibri" w:hAnsi="Times New Roman" w:cs="Times New Roman"/>
          <w:spacing w:val="-4"/>
          <w:sz w:val="26"/>
          <w:szCs w:val="26"/>
        </w:rPr>
        <w:t xml:space="preserve"> 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Методическое обеспечение………………………………………………………………</w:t>
      </w: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…….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15</w:t>
      </w:r>
    </w:p>
    <w:p w:rsidR="00B80EB6" w:rsidRPr="00B80EB6" w:rsidRDefault="00B80EB6" w:rsidP="00B80EB6">
      <w:pPr>
        <w:widowControl w:val="0"/>
        <w:numPr>
          <w:ilvl w:val="0"/>
          <w:numId w:val="22"/>
        </w:numPr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Календарный учебный график дополнительной общеобразовательной </w:t>
      </w: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Cs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bCs/>
          <w:sz w:val="26"/>
          <w:szCs w:val="26"/>
        </w:rPr>
        <w:t>общеразвивающей</w:t>
      </w:r>
      <w:proofErr w:type="gramEnd"/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программы «Юный шахматист»……………………………………..                                           </w:t>
      </w:r>
      <w:r>
        <w:rPr>
          <w:rFonts w:ascii="Times New Roman" w:eastAsia="Calibri" w:hAnsi="Times New Roman" w:cs="Times New Roman"/>
          <w:bCs/>
          <w:sz w:val="26"/>
          <w:szCs w:val="26"/>
        </w:rPr>
        <w:t xml:space="preserve">            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 15-27</w:t>
      </w: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Default="00B80EB6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2E743D" w:rsidRPr="00B80EB6" w:rsidRDefault="002E743D" w:rsidP="00B80EB6">
      <w:pPr>
        <w:tabs>
          <w:tab w:val="left" w:pos="3225"/>
        </w:tabs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tabs>
          <w:tab w:val="left" w:pos="3225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val="x-none" w:eastAsia="ru-RU"/>
        </w:rPr>
        <w:t>Пояснительная записка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Программа «Юный шахматист»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физкультурно-спортивной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направленности разработана в соответствии с требованиями нормативных документов:  </w:t>
      </w:r>
    </w:p>
    <w:p w:rsidR="00B80EB6" w:rsidRPr="00B80EB6" w:rsidRDefault="00E7064B" w:rsidP="00B80EB6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 xml:space="preserve">      Программа «Шахматы-2</w:t>
      </w:r>
      <w:r w:rsidR="00B80EB6" w:rsidRPr="00B80EB6">
        <w:rPr>
          <w:rFonts w:ascii="Times New Roman" w:eastAsia="Calibri" w:hAnsi="Times New Roman" w:cs="Times New Roman"/>
          <w:sz w:val="26"/>
          <w:szCs w:val="26"/>
        </w:rPr>
        <w:t>» составлена в соответствии со следующими нормативными документами: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1.Федеральный закон об образовании в Российской Федерации от 29.12.2012 № 273-ФЗ         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(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с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изменениями и дополнениями)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5. Приказ Министерства просвещения Российской Федерации от 3.09.2019 № 467                   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«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</w:t>
      </w:r>
      <w:r w:rsidR="00027F03">
        <w:rPr>
          <w:rFonts w:ascii="Times New Roman" w:eastAsia="Calibri" w:hAnsi="Times New Roman" w:cs="Times New Roman"/>
          <w:sz w:val="26"/>
          <w:szCs w:val="26"/>
        </w:rPr>
        <w:t xml:space="preserve"> сфере»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(с изменениями и дополнениями, вступившими в силу с 28.12.2022 г.)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7. Приказ Министерства просвещения Российской Федерации от 27 июля </w:t>
      </w:r>
      <w:r w:rsidR="00027F03">
        <w:rPr>
          <w:rFonts w:ascii="Times New Roman" w:eastAsia="Calibri" w:hAnsi="Times New Roman" w:cs="Times New Roman"/>
          <w:sz w:val="26"/>
          <w:szCs w:val="26"/>
        </w:rPr>
        <w:t xml:space="preserve">2022 г. № 629 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12. Устав образовательной организации</w:t>
      </w:r>
    </w:p>
    <w:p w:rsidR="00B80EB6" w:rsidRPr="00B80EB6" w:rsidRDefault="00B80EB6" w:rsidP="00B80EB6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13. Положение о порядке разработки и утверждения рабочих программ МБУ ДО ДДТ "Радуга талантов"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</w:rPr>
        <w:t>Агрызского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МР РТ.</w:t>
      </w:r>
    </w:p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В случае вспышки заболеваний предусмотрен переход на дистанционное обучение. Для этого используется приложение для видеоконференции </w:t>
      </w:r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ZOOM</w:t>
      </w: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. Рассылка заданий осуществляется через социальные сети в контакте и </w:t>
      </w:r>
      <w:proofErr w:type="spellStart"/>
      <w:r w:rsidRPr="00B80EB6">
        <w:rPr>
          <w:rFonts w:ascii="Times New Roman" w:eastAsia="Calibri" w:hAnsi="Times New Roman" w:cs="Times New Roman"/>
          <w:sz w:val="26"/>
          <w:szCs w:val="26"/>
          <w:lang w:val="en-US"/>
        </w:rPr>
        <w:t>WhatzApp</w:t>
      </w:r>
      <w:proofErr w:type="spellEnd"/>
      <w:r w:rsidRPr="00B80EB6">
        <w:rPr>
          <w:rFonts w:ascii="Times New Roman" w:eastAsia="Calibri" w:hAnsi="Times New Roman" w:cs="Times New Roman"/>
          <w:sz w:val="26"/>
          <w:szCs w:val="26"/>
        </w:rPr>
        <w:t>, электронную почту.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>При пропуске занятий по погодным или иным непредвиденным причинам возможно изучение объединённых тем.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Данная программа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актуальна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своему содержанию, поскольку она создает условия по выявлению творческих особенностей у ребенка.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pacing w:val="-1"/>
          <w:sz w:val="26"/>
          <w:szCs w:val="26"/>
          <w:lang w:eastAsia="ru-RU"/>
        </w:rPr>
        <w:t>Обучение шахматной игре строится на изучении ходов, разыгрывании дебютов по образцу, решению шахматных задач, поиске вариантов разыгрывания партии от данной позиции, дидактических играх, самостоятельной игре.</w:t>
      </w: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Отличительной особенностью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данной программы является комплексность - </w:t>
      </w:r>
      <w:r w:rsidRPr="00B80EB6">
        <w:rPr>
          <w:rFonts w:ascii="Times New Roman" w:eastAsia="Times New Roman" w:hAnsi="Times New Roman" w:cs="Times New Roman"/>
          <w:kern w:val="24"/>
          <w:sz w:val="26"/>
          <w:szCs w:val="26"/>
          <w:lang w:eastAsia="ru-RU"/>
        </w:rPr>
        <w:t>сочетание нескольких тематических блоков, освоение каждого из которых предполагает работу с конкретным этапом шахматной партии с постепенным усложнением материала.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Адресат программы</w:t>
      </w:r>
      <w:r w:rsidR="00E7064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Программа «Шахматы-2» рассчитана на </w:t>
      </w:r>
      <w:proofErr w:type="gramStart"/>
      <w:r w:rsidR="00E7064B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детей  9</w:t>
      </w:r>
      <w:proofErr w:type="gramEnd"/>
      <w:r w:rsidR="004431AB">
        <w:rPr>
          <w:rFonts w:ascii="Times New Roman" w:eastAsia="Times New Roman" w:hAnsi="Times New Roman" w:cs="Times New Roman"/>
          <w:sz w:val="26"/>
          <w:szCs w:val="26"/>
          <w:lang w:eastAsia="ru-RU"/>
        </w:rPr>
        <w:t>-11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занятия принимаются дети без специальных умений. Количество учащихся в группе не менее 15 человек.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Объем программы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 Количество часов по программе составляет 144 часа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</w:rPr>
        <w:t>Формы обучения и виды занятий.</w:t>
      </w:r>
      <w:r w:rsidRPr="00B80EB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Основная форма обучения – комплексное занятие с группой обучающихся, в процессе которых теория чередуется с практикой.</w:t>
      </w:r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Большое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внимание  уделяется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индивидуальной работе с обучающимися с учетом их индивидуальных способностей и особенностей.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Сроки освоения программы.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Данная программа рассчитана на 1 год обучения.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Режим занятий.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раза в неделю по 2 академических часа.  Продолжительность 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 академического часа 40 минут. Перемена между занятиями 10 минут.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pacing w:after="200" w:line="240" w:lineRule="auto"/>
        <w:ind w:left="-142"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ЦЕЛИ И ЗАДАЧИ ПРОГРАММЫ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саморазвитие и развитие личности каждого ребенка в процессе освоения мира через его собственную творческую предметную деятельность.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Задачи:</w:t>
      </w:r>
    </w:p>
    <w:p w:rsidR="00B80EB6" w:rsidRPr="00B80EB6" w:rsidRDefault="00B80EB6" w:rsidP="00B80EB6">
      <w:pPr>
        <w:numPr>
          <w:ilvl w:val="0"/>
          <w:numId w:val="28"/>
        </w:num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обучающие</w:t>
      </w:r>
      <w:proofErr w:type="gramEnd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  пробудить любознательность и интерес к шахматам; 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овладевать знаниями, умениями, навыками в шахматной игре;</w:t>
      </w:r>
    </w:p>
    <w:p w:rsidR="00B80EB6" w:rsidRPr="00B80EB6" w:rsidRDefault="00B80EB6" w:rsidP="00B80EB6">
      <w:p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обучать творческой самостоятельности, аккуратности, усидчивости, самостоятельно решать шахматные задачи разного уровня сложности.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3240"/>
          <w:tab w:val="left" w:pos="3420"/>
        </w:tabs>
        <w:spacing w:after="0" w:line="240" w:lineRule="auto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развивающие</w:t>
      </w:r>
      <w:proofErr w:type="gramEnd"/>
    </w:p>
    <w:p w:rsidR="00B80EB6" w:rsidRPr="00B80EB6" w:rsidRDefault="00B80EB6" w:rsidP="00B80EB6">
      <w:pPr>
        <w:tabs>
          <w:tab w:val="left" w:pos="3240"/>
          <w:tab w:val="left" w:pos="3420"/>
        </w:tabs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развивать память, мышление, речь;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-  развивать умения и навыки счёта, планирования деятельности;</w:t>
      </w:r>
    </w:p>
    <w:p w:rsidR="00B80EB6" w:rsidRPr="00B80EB6" w:rsidRDefault="00B80EB6" w:rsidP="00B80EB6">
      <w:pPr>
        <w:tabs>
          <w:tab w:val="left" w:pos="709"/>
        </w:tabs>
        <w:suppressAutoHyphens/>
        <w:spacing w:after="0" w:line="240" w:lineRule="auto"/>
        <w:ind w:left="567" w:hanging="425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- развивать творческое   воображение, изобретательность;       </w:t>
      </w:r>
    </w:p>
    <w:p w:rsidR="00B80EB6" w:rsidRPr="00B80EB6" w:rsidRDefault="00B80EB6" w:rsidP="00B80EB6">
      <w:pPr>
        <w:numPr>
          <w:ilvl w:val="0"/>
          <w:numId w:val="28"/>
        </w:numPr>
        <w:tabs>
          <w:tab w:val="left" w:pos="900"/>
          <w:tab w:val="left" w:pos="3240"/>
          <w:tab w:val="left" w:pos="34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lang w:eastAsia="ru-RU"/>
        </w:rPr>
        <w:t>воспитательные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формировать интерес к      шахматам, самостоятельность, аккуратность, усидчивость;</w:t>
      </w:r>
    </w:p>
    <w:p w:rsidR="00B80EB6" w:rsidRPr="00B80EB6" w:rsidRDefault="00B80EB6" w:rsidP="00B80EB6">
      <w:pPr>
        <w:tabs>
          <w:tab w:val="left" w:pos="900"/>
          <w:tab w:val="left" w:pos="3240"/>
          <w:tab w:val="left" w:pos="34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- воспитать у детей чувство радости от хороших партий, учить принимать победы и поражения, развивать уважение к соперникам.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Настоящая программа включает в себя два основных 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раздела: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Теоретические основы и правила шахматной игры»; </w:t>
      </w:r>
    </w:p>
    <w:p w:rsidR="00B80EB6" w:rsidRPr="00B80EB6" w:rsidRDefault="00B80EB6" w:rsidP="00B80E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«Практико-соревновательная деятельность».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В разделе «Теоретические основы и правила шахматной игры» представлены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исторические сведения, основные термины и понятия, а также образовательные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аспекты, ориентированные на изучение основ теории и практики шахматной игры.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Раздел «Практико-соревновательная деятельность» включает в себя сведения об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организации и проведении шахматных соревнований, конкурсов по решению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шахматных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праздников.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 В тематическом планировании программы отражены темы основных её разделов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и даны характеристики видов деятельности обучающихся. Эти характеристики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ориентируют учителя на порядок освоения знаний в области данного вида спорта.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  <w:t>Учебный (тематический) план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5438"/>
        <w:gridCol w:w="3103"/>
      </w:tblGrid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Содержание программного материала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proofErr w:type="gramStart"/>
            <w:r w:rsidRPr="00B80EB6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часы</w:t>
            </w:r>
            <w:proofErr w:type="gramEnd"/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Теоретические основы и правила шахматной игры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5C536A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 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Практико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- соревновательная деятельность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5C536A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64 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</w:t>
            </w:r>
          </w:p>
        </w:tc>
      </w:tr>
      <w:tr w:rsidR="00B80EB6" w:rsidRPr="00B80EB6" w:rsidTr="002E743D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Итого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0EB6" w:rsidRPr="00B80EB6" w:rsidRDefault="005C536A" w:rsidP="00B80EB6">
            <w:pPr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128 </w:t>
            </w:r>
            <w:r w:rsidR="00B80EB6" w:rsidRPr="00B80EB6">
              <w:rPr>
                <w:rFonts w:ascii="Times New Roman" w:eastAsia="Times New Roman" w:hAnsi="Times New Roman" w:cs="Times New Roman"/>
                <w:sz w:val="26"/>
                <w:szCs w:val="26"/>
              </w:rPr>
              <w:t>ч.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6"/>
          <w:szCs w:val="26"/>
          <w:u w:val="single"/>
        </w:rPr>
      </w:pPr>
      <w:proofErr w:type="gramStart"/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Содержание  программы</w:t>
      </w:r>
      <w:proofErr w:type="gramEnd"/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Теоретические осн</w:t>
      </w:r>
      <w:r w:rsidR="005C536A">
        <w:rPr>
          <w:rFonts w:ascii="Times New Roman" w:eastAsia="Calibri" w:hAnsi="Times New Roman" w:cs="Times New Roman"/>
          <w:b/>
          <w:sz w:val="26"/>
          <w:szCs w:val="26"/>
        </w:rPr>
        <w:t>овы и правила шахматной игры (64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Сведения из истории шахмат.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История зарождения и развития шахматной игры, ее роль в современном обществе. Чемпионы мира по шахматам. Современные выдающиеся отечественные и зарубежные шахматисты.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Базовые понятия шахматной игры</w:t>
      </w:r>
      <w:r w:rsidRPr="00B80EB6">
        <w:rPr>
          <w:rFonts w:ascii="Times New Roman" w:eastAsia="Calibri" w:hAnsi="Times New Roman" w:cs="Times New Roman"/>
          <w:sz w:val="26"/>
          <w:szCs w:val="26"/>
        </w:rPr>
        <w:t>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Правила техники безопасности во время занятий шахматами, понятие о травмах и способах их предупреждения. Правила поведения шахматистов, шахматный этикет. Шахматные соревнования и правила их проведения.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 Структура и содержание тренировочных занятий по шахматам. Основные термины и понятия в шахматной игре: белое и черное поле, горизонталь, вертикаль, диагональ, центр, шахматные фигуры (ладья, слон, ферзь, конь, пешка, король); ход и взятие каждой фигуры, нападение, начальное положение, ход, взятие, удар, взятие на проходе, длинная и короткая рокировка, шах, мат, пат, ничья, ценность шахматных фигур, сравнительная сила фигур, основные </w:t>
      </w: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тактические  приемы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шахматная партия, запись шахматной партии.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</w:rPr>
        <w:t>Практико-с</w:t>
      </w:r>
      <w:r w:rsidR="005C536A">
        <w:rPr>
          <w:rFonts w:ascii="Times New Roman" w:eastAsia="Calibri" w:hAnsi="Times New Roman" w:cs="Times New Roman"/>
          <w:b/>
          <w:sz w:val="26"/>
          <w:szCs w:val="26"/>
        </w:rPr>
        <w:t xml:space="preserve">оревновательная деятельность (64 </w:t>
      </w:r>
      <w:r w:rsidRPr="00B80EB6">
        <w:rPr>
          <w:rFonts w:ascii="Times New Roman" w:eastAsia="Calibri" w:hAnsi="Times New Roman" w:cs="Times New Roman"/>
          <w:b/>
          <w:sz w:val="26"/>
          <w:szCs w:val="26"/>
        </w:rPr>
        <w:t>ч)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sz w:val="26"/>
          <w:szCs w:val="26"/>
          <w:u w:val="single"/>
        </w:rPr>
        <w:t>Соревнования.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B80EB6">
        <w:rPr>
          <w:rFonts w:ascii="Times New Roman" w:eastAsia="Calibri" w:hAnsi="Times New Roman" w:cs="Times New Roman"/>
          <w:sz w:val="26"/>
          <w:szCs w:val="26"/>
        </w:rPr>
        <w:t xml:space="preserve">     Данный вид деятельности включает в себя конкурсы решения позиций, 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proofErr w:type="gramStart"/>
      <w:r w:rsidRPr="00B80EB6">
        <w:rPr>
          <w:rFonts w:ascii="Times New Roman" w:eastAsia="Calibri" w:hAnsi="Times New Roman" w:cs="Times New Roman"/>
          <w:sz w:val="26"/>
          <w:szCs w:val="26"/>
        </w:rPr>
        <w:t>спарринги,  соревнования</w:t>
      </w:r>
      <w:proofErr w:type="gramEnd"/>
      <w:r w:rsidRPr="00B80EB6">
        <w:rPr>
          <w:rFonts w:ascii="Times New Roman" w:eastAsia="Calibri" w:hAnsi="Times New Roman" w:cs="Times New Roman"/>
          <w:sz w:val="26"/>
          <w:szCs w:val="26"/>
        </w:rPr>
        <w:t>, шахматные праздники.</w:t>
      </w:r>
    </w:p>
    <w:p w:rsidR="00B80EB6" w:rsidRPr="00B80EB6" w:rsidRDefault="00B80EB6" w:rsidP="00B80EB6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  <w:t xml:space="preserve">Планируемые результаты </w:t>
      </w: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В результате освоения программы «Юный шахматист» учащиеся должны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знать /</w:t>
      </w:r>
      <w:proofErr w:type="gramStart"/>
      <w:r w:rsidRPr="00B80EB6"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  <w:t>применять: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</w:t>
      </w:r>
      <w:proofErr w:type="gramEnd"/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правила техники безопасности во время занятий;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историю возникновения и развития шахматной игры;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– имена чемпионов мира по шахматам и ведущих шахматистов мира, какой</w:t>
      </w:r>
      <w:r w:rsidRPr="00B80EB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br/>
        <w:t>вклад они внесли в развитие шахмат;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объяснять шахматные термины: белое и черное поле, горизонталь, вертикаль, диагональ, центр, партнеры, начальное положение, белые и черные, ход, взятие, стоять под боем, взятие на проходе, длинная и короткая рокировка, шах, мат, паи, ничья;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шахматные фигуры (ладья, слон, ферзь, конь, пешка, король), правила хода и взятие каждой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представление о том, что такое нападение, и уметь видеть элементарные угрозы партнера;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ориентироваться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на шахматной доске;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играть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каждой фигурой в отдельности и в совокупности с другими фигурами без нарушения правил шахматного кодекса;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располагать шахматную доску между партнерами; 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правильно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расставлять фигуры перед игрой;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различать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горизонталь, вертикаль, диагональ;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рокировать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короля, объявлять шах, ставить мат, решать элементарные задачи на мат в один ход;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, что такое ничья, пат и вечный шах;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знать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цену каждой шахматной фигуры;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усвоить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технику </w:t>
      </w:r>
      <w:proofErr w:type="spell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матования</w:t>
      </w:r>
      <w:proofErr w:type="spell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одинокого короля двумя ладьями, ферзем и ладьей, ферзем и королем;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владеть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способом взятие на проходе;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записывать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шахматную партию;</w:t>
      </w:r>
    </w:p>
    <w:p w:rsidR="00B80EB6" w:rsidRPr="00B80EB6" w:rsidRDefault="00B80EB6" w:rsidP="00B80EB6">
      <w:pPr>
        <w:widowControl w:val="0"/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>уметь</w:t>
      </w:r>
      <w:proofErr w:type="gramEnd"/>
      <w:r w:rsidRPr="00B80E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  <w:t xml:space="preserve"> играть целую шахматную партию с партнером от начала до конца с записью своих ходов и ходов партнера.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autoSpaceDN w:val="0"/>
        <w:spacing w:after="200" w:line="240" w:lineRule="auto"/>
        <w:rPr>
          <w:rFonts w:ascii="Times New Roman" w:eastAsia="Calibri" w:hAnsi="Times New Roman" w:cs="Times New Roman"/>
          <w:b/>
          <w:smallCaps/>
          <w:sz w:val="26"/>
          <w:szCs w:val="26"/>
          <w:u w:val="single"/>
        </w:rPr>
        <w:sectPr w:rsidR="00B80EB6" w:rsidRPr="00B80EB6" w:rsidSect="00B80EB6">
          <w:footerReference w:type="default" r:id="rId8"/>
          <w:pgSz w:w="11906" w:h="16838"/>
          <w:pgMar w:top="568" w:right="850" w:bottom="709" w:left="1701" w:header="708" w:footer="708" w:gutter="0"/>
          <w:cols w:space="720"/>
          <w:titlePg/>
          <w:docGrid w:linePitch="299"/>
        </w:sect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571" w:type="dxa"/>
        <w:tblInd w:w="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8"/>
        <w:gridCol w:w="3256"/>
        <w:gridCol w:w="3257"/>
      </w:tblGrid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 xml:space="preserve">Содержание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Тематическое планирование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Характеристика видов деятельности учащихся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1. Теоретические основы и правила шахматной игры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Из истории шахмат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Сведения о возникновении шахмат и появлении их на Руси, первое знакомство с чемпионами мира по шахматам и ведущим шахматистом мира.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Имеют представление об истории возникновения шахмат и появления их на Руси.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Базовые понятия шахматной игры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Изучение основ шахматной игры: шахматная доска, шахматные фигуры, начальная позиция фигур, шахматная нотация, ценность фигур, нападение, взятие, шах и защита от шаха, мат, пат, рокировка, взятие на проходе, превращение пешки, </w:t>
            </w:r>
            <w:proofErr w:type="spell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одинокого короля различными фигурами, начало шахматной партии, материальное преимущество, правила шахматного этикета, дебютные ошибки.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Знают основные шахматные термины: белое и черное поле, горизонталь, вертикаль, диагональ, центр, начальное положение, белые и черные, ход, взятие, взятие на проходе, длинная и короткая рокировка, шах, мат, пат, ничья. Знают правила хода и взятие каждой фигуры.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Умеют правильно располагать шахматную доску и расставлять фигуры перед игрой, записывать шахматную позицию </w:t>
            </w:r>
            <w:proofErr w:type="gramStart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  партию</w:t>
            </w:r>
            <w:proofErr w:type="gramEnd"/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, рокировать и объявлять шах , ставить мат, решать элементарные задачи на мат в один ход, играть каждой фигурой в отдельности и в совокупности с другими фигурами без нарушения правил шахматного кодекса, разыгрывать партию с партнером.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Соблюдают правила поведения за шахматной доской. </w:t>
            </w:r>
          </w:p>
        </w:tc>
      </w:tr>
      <w:tr w:rsidR="00B80EB6" w:rsidRPr="00B80EB6" w:rsidTr="002E743D">
        <w:tc>
          <w:tcPr>
            <w:tcW w:w="9571" w:type="dxa"/>
            <w:gridSpan w:val="3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Раздел 2. Практико- соревновательная деятельность</w:t>
            </w:r>
          </w:p>
        </w:tc>
      </w:tr>
      <w:tr w:rsidR="00B80EB6" w:rsidRPr="00B80EB6" w:rsidTr="002E743D">
        <w:tc>
          <w:tcPr>
            <w:tcW w:w="3058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Соревнования </w:t>
            </w:r>
          </w:p>
        </w:tc>
        <w:tc>
          <w:tcPr>
            <w:tcW w:w="3256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Основные содержательные линии</w:t>
            </w:r>
          </w:p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Участие детей в шахматном турнире </w:t>
            </w:r>
          </w:p>
        </w:tc>
        <w:tc>
          <w:tcPr>
            <w:tcW w:w="3257" w:type="dxa"/>
            <w:shd w:val="clear" w:color="auto" w:fill="auto"/>
          </w:tcPr>
          <w:p w:rsidR="00B80EB6" w:rsidRPr="00B80EB6" w:rsidRDefault="00B80EB6" w:rsidP="00B80EB6">
            <w:pPr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80EB6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Умеют правильно располагать шахматную доску и расставлять фигуры на ней, играть партию от начала до конца с записью, пользоваться шахматными часами.</w:t>
            </w:r>
          </w:p>
        </w:tc>
      </w:tr>
    </w:tbl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sectPr w:rsidR="00B80EB6" w:rsidRPr="00B80EB6" w:rsidSect="002E743D">
          <w:pgSz w:w="11906" w:h="16838"/>
          <w:pgMar w:top="1134" w:right="1701" w:bottom="993" w:left="850" w:header="708" w:footer="708" w:gutter="0"/>
          <w:cols w:space="720"/>
          <w:docGrid w:linePitch="326"/>
        </w:sectPr>
      </w:pPr>
    </w:p>
    <w:p w:rsidR="00B80EB6" w:rsidRPr="00B80EB6" w:rsidRDefault="00B80EB6" w:rsidP="00B80EB6">
      <w:pPr>
        <w:tabs>
          <w:tab w:val="left" w:pos="2550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Организационно-педагогические условия реализации программы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 xml:space="preserve">Кадровое обеспечение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Занятия проводит педагог дополнительного образо</w:t>
      </w:r>
      <w:r w:rsidR="002E743D">
        <w:rPr>
          <w:rFonts w:ascii="Times New Roman" w:eastAsia="Calibri" w:hAnsi="Times New Roman" w:cs="Times New Roman"/>
          <w:bCs/>
          <w:sz w:val="26"/>
          <w:szCs w:val="26"/>
        </w:rPr>
        <w:t>вания Попцов Аркадий Петрович</w:t>
      </w:r>
      <w:r w:rsidRPr="00B80EB6">
        <w:rPr>
          <w:rFonts w:ascii="Times New Roman" w:eastAsia="Calibri" w:hAnsi="Times New Roman" w:cs="Times New Roman"/>
          <w:bCs/>
          <w:sz w:val="26"/>
          <w:szCs w:val="26"/>
        </w:rPr>
        <w:t xml:space="preserve">, имеющий высшее образование, владеющий основами методики обучения   физкультурно-спортивной направленности 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/>
          <w:i/>
          <w:iCs/>
          <w:sz w:val="26"/>
          <w:szCs w:val="26"/>
        </w:rPr>
        <w:t>Материально-техническое обеспечение</w:t>
      </w:r>
    </w:p>
    <w:p w:rsidR="00B80EB6" w:rsidRPr="00B80EB6" w:rsidRDefault="004431AB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Занятия проходят на базе МБОУСОШ №2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г.Агрыз</w:t>
      </w:r>
      <w:proofErr w:type="spellEnd"/>
      <w:r w:rsidR="00B80EB6"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181818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181818"/>
          <w:sz w:val="26"/>
          <w:szCs w:val="26"/>
          <w:lang w:eastAsia="ru-RU"/>
        </w:rPr>
        <w:t>Кабинет светлый, уютный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, где расположены рабочие столы и стулья, доска для фронтального обучения детей, шкафы для хранения дидактических и методических материалов и оборудования, ноутбук, наборы шахмат, шахматные часы.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              </w:t>
      </w: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Помещение систематически проветривается.  Температурный режим соблюдается.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         Для поддержания постоянного интереса воспитанников к занятиям в тематическом плане предусматривается частая смена видов деятельности.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Перечень оборудования, инструментов и материалов.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реализации программы обучающимся необходимы следующие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материалы, инструменты и оборудование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Pr="00B80EB6">
        <w:rPr>
          <w:rFonts w:ascii="Times New Roman" w:eastAsia="Times New Roman" w:hAnsi="Times New Roman" w:cs="Times New Roman"/>
          <w:spacing w:val="4"/>
          <w:sz w:val="26"/>
          <w:szCs w:val="26"/>
          <w:lang w:eastAsia="ru-RU"/>
        </w:rPr>
        <w:t>ручка, шахматный блокнот (тетрадь), комплект шахмат, шахматные часы.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 xml:space="preserve">Информационное обеспечение </w:t>
      </w:r>
      <w:r w:rsidRPr="00B80EB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включает в себя изображения на электронном носителе для демонстрации партий, этапов шахматной игры; демонстрационную шахматную доску. 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Кадровое обеспечение.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Программу реал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>изует Попцов Аркадий Петрович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педагог дополнительного образования, имеющий высшее педагогическое образование. </w:t>
      </w:r>
    </w:p>
    <w:p w:rsidR="00B80EB6" w:rsidRPr="00B80EB6" w:rsidRDefault="00B80EB6" w:rsidP="00B80EB6">
      <w:pPr>
        <w:tabs>
          <w:tab w:val="left" w:pos="4224"/>
        </w:tabs>
        <w:spacing w:before="44" w:after="0" w:line="240" w:lineRule="auto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</w:pPr>
      <w:r w:rsidRPr="00B80EB6">
        <w:rPr>
          <w:rFonts w:ascii="Times New Roman" w:eastAsia="Calibri" w:hAnsi="Times New Roman" w:cs="Times New Roman"/>
          <w:b/>
          <w:i/>
          <w:sz w:val="26"/>
          <w:szCs w:val="26"/>
          <w:u w:val="single"/>
        </w:rPr>
        <w:t>Формы аттестации/ контроля</w:t>
      </w:r>
    </w:p>
    <w:p w:rsidR="00B80EB6" w:rsidRPr="00B80EB6" w:rsidRDefault="00B80EB6" w:rsidP="00B80EB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программе предусмотрены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контроля: входной, промежуточный, по завершению освоения программного материала.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начале года проводится первичный срез (октябрь - входящая диагностика), в середине учебного года (январь) делается промежуточный анализ, в конце учебного года (май) –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завершению освоения программного материала. При отслеживании результативности деятельности используются: педагогическое наблюдение, решение шахматных задач, шахматные олимпиады, турниры.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tabs>
          <w:tab w:val="left" w:pos="567"/>
          <w:tab w:val="left" w:pos="709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ОЦЕНОЧНЫЕ МАТЕРИАЛЫ</w:t>
      </w:r>
    </w:p>
    <w:p w:rsidR="00B80EB6" w:rsidRPr="00B80EB6" w:rsidRDefault="00B80EB6" w:rsidP="00B80EB6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Способы проверки усвоения пройденной темы могут быть в виде: викторины, зачета, выполнения домашнего задания, самостоятельных и контрольных работ, устного опроса, творческого проекта, решения задач по карточкам, шахматных тестов, шарад, кроссвордов. В течение всего года отслеживается: входная, текущая и диагностика по завершению освоения программного материала, и по результатам спортивных достижений подводится общий итог работы, и делаются выводы.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ab/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способ организации занятия: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словесный (устное изложение, беседа, рассказ, лекция и т.д.);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наглядный (показ мультимедийных материалов, иллюстраций, наблюдение, показ (выполнение) педагогом, работа по образцу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практический (выполнение работ по инструкционным картам, схемам и др.);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>Методы, в основе которых лежит уровень деятельности детей: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объяснительно-иллюстративный – дети воспринимают и усваивают готовую информацию;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репродуктивный – обучающиеся воспроизводят полученные знания и освоенные способы деятельности;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частично-поисковый – участие детей в коллективном поиске, решение поставленной задачи совместно с педагогом;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исследовательский – самостоятельная творческая работа обучающихся.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i/>
          <w:i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 xml:space="preserve">Методы, в основе которых лежит форма организации деятельности обучающихся </w:t>
      </w:r>
      <w:r w:rsidRPr="00B80EB6">
        <w:rPr>
          <w:rFonts w:ascii="Times New Roman" w:eastAsia="Calibri" w:hAnsi="Times New Roman" w:cs="Times New Roman"/>
          <w:bCs/>
          <w:i/>
          <w:iCs/>
          <w:sz w:val="26"/>
          <w:szCs w:val="26"/>
        </w:rPr>
        <w:tab/>
        <w:t>на занятиях: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фронтальный – одновременная работа со всеми обучающимися;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индивидуально-фронтальный – чередование индивидуальных и фронтальных форм работы;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групповой – организация работы в группах;</w:t>
      </w:r>
    </w:p>
    <w:p w:rsidR="00B80EB6" w:rsidRPr="00B80EB6" w:rsidRDefault="00B80EB6" w:rsidP="00B80EB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B80EB6">
        <w:rPr>
          <w:rFonts w:ascii="Times New Roman" w:eastAsia="Calibri" w:hAnsi="Times New Roman" w:cs="Times New Roman"/>
          <w:bCs/>
          <w:sz w:val="26"/>
          <w:szCs w:val="26"/>
        </w:rPr>
        <w:t>- индивидуальный – индивидуальное выполнение заданий, решение проблем.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Уровни освоения программы: высокий, средний, низкий.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</w:t>
      </w:r>
      <w:proofErr w:type="spellStart"/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занятиях,специальными</w:t>
      </w:r>
      <w:proofErr w:type="spellEnd"/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материал.</w:t>
      </w:r>
    </w:p>
    <w:p w:rsidR="00B80EB6" w:rsidRDefault="00B80EB6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27F03" w:rsidRPr="00B80EB6" w:rsidRDefault="00027F03" w:rsidP="00B80EB6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МЕТОДИЧЕСКИЕ МАТЕРИАЛЫ</w:t>
      </w:r>
    </w:p>
    <w:p w:rsidR="00B80EB6" w:rsidRPr="00B80EB6" w:rsidRDefault="002E743D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Методы </w:t>
      </w:r>
      <w:r w:rsidR="00B80EB6"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и формы образовательного процесса.  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Основная форма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обучения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–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проведение комбинированных и практических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занятий в течение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года. По форме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занятия самые разнообразные: беседы, соревнования, практиче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ская игра, зачет. Совокупность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творческих методов обучения имеет не только образовательный и развивающий потенциал, а также выполняет функцию воспитания. Обучающиеся приобретают знания, накапливают умения, представляют результат тренировочной работы в соревнованиях, что способствует развитию самоконтроля, мотивации и социализации. 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основе обучения игре в шахматы лежат дидактические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принципы педагогики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сознательность и активность, наглядность, систематичность, постепенность, доступность и прочность освоения знаний, принцип всестороннего развития.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сознательности и активности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реализуется методами убеждения и разъяснения. Понимание спортсменами целей и задач обучения – одно из условий воспитания сильных, ловких, смелых, волевых и интеллектуально развитых людей. В процессе занятий развиваются такие способности юных спортсменов, как память, наблюдательность, воспитывается устойчивое внимание, умений ориентироваться в любых условиях спортивной борьбы, правильно оценивать свои силы и силы соперника, творчески решать тактические задачи и тщательно анализировать ошибки в процессе занятий и соревнований. Сознание и ответственность перед коллективом, активное участие в работе объединения содействуют успешному обучению и дальнейшему совершенствованию спортивного мастерства.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Принцип всестороннего развития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личности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обучающихся заключается в единстве физического воспитания с умственным, нравственным и эстетическим. В спортивной тренировке требуется прежде всего разносторонняя физическая и умственная подготовка как основа для спортивной специализации и воспитания спортсменов. Разносторонность физического и умственного развития – непрерывный процесс совершенствования способностей человека, в результате которого создается необходимая база для совершенствования шахматистов. В процессе обучения словесное объяснение сочетается с демонстрацией. В объяснении выделяется основа задания, подчеркиваются его детали, а демонстрация ускоряет и закрепляет обучение путем зрительного восприятия.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наглядности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педагог сам показывает отдельные приемы игры, пользуется наглядными пособиями (фотографии, диаграммы, плакаты).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Систематичность,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 есть плавность и последовательность в обучении – решающие факторы скорейшего и правильного овладения техникой и тактикой игры. Систематичность занятий заключается не только в регулярности, но и в соблюдении правильной последовательности обучения. Важно использовать все подготовительные упражнения для воспитания и развития физических качеств, на основе которых приобретается спортивное мастерство.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постепенности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переход 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 простого к сложному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Новый, более сложный технический прием, следует разложить на простые, понятные элементы, показать их и дать соответствующие разъяснения. Освоение нового приема должно проходить в медленном темпе с постепенным нарастанием до максимальной скорости выполнения приема.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Принцип доступности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основан на простоте изложения теоретического и подаче практического материала. Пройденный материал должен быть освоен так, чтобы на его основе можно было продолжать занятие, изучая новое.</w:t>
      </w:r>
    </w:p>
    <w:p w:rsidR="00B80EB6" w:rsidRPr="00B80EB6" w:rsidRDefault="00B80EB6" w:rsidP="00B80EB6">
      <w:pPr>
        <w:tabs>
          <w:tab w:val="lef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дидактические принципы, положенные в основу преподавания, дополняют друг друга и тем самым обеспечивают успех обучения.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Формы организации образовательного процесса</w:t>
      </w: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и </w:t>
      </w: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виды занятий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bCs/>
          <w:i/>
          <w:iCs/>
          <w:sz w:val="26"/>
          <w:szCs w:val="26"/>
          <w:lang w:eastAsia="ru-RU"/>
        </w:rPr>
        <w:t>В процессе занятий используются различные формы занятий:</w:t>
      </w: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традиционные</w:t>
      </w:r>
      <w:proofErr w:type="gram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, комбинированные и практические занятия; лекции, игры, праздники, конкурсы и другие. </w:t>
      </w:r>
    </w:p>
    <w:p w:rsidR="00B80EB6" w:rsidRPr="00B80EB6" w:rsidRDefault="00B80EB6" w:rsidP="00B80EB6">
      <w:pPr>
        <w:shd w:val="clear" w:color="auto" w:fill="FFFFFF"/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291E1E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Основные формы организации образовательной деятельности: тематические занятия, направленные на формирование знаний игры в шахматы,</w:t>
      </w:r>
      <w:r w:rsidR="002E743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беседы (проблемные, эвристические); практические занятия; соревнования </w:t>
      </w:r>
    </w:p>
    <w:p w:rsidR="00B80EB6" w:rsidRPr="00B80EB6" w:rsidRDefault="00B80EB6" w:rsidP="00B80EB6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/>
          <w:iCs/>
          <w:color w:val="000000"/>
          <w:sz w:val="26"/>
          <w:szCs w:val="26"/>
          <w:lang w:eastAsia="ru-RU"/>
        </w:rPr>
        <w:t>В процессе изучения курса используются элементы следующих </w:t>
      </w:r>
      <w:r w:rsidRPr="00B80EB6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образовательных технологий: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развивающего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личностно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ориентированного образования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моделирующего</w:t>
      </w:r>
      <w:proofErr w:type="gramEnd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обучения</w:t>
      </w:r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spellStart"/>
      <w:proofErr w:type="gramStart"/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здоровьесберегающих</w:t>
      </w:r>
      <w:proofErr w:type="spellEnd"/>
      <w:proofErr w:type="gramEnd"/>
    </w:p>
    <w:p w:rsidR="00B80EB6" w:rsidRPr="00B80EB6" w:rsidRDefault="00B80EB6" w:rsidP="00B80EB6">
      <w:pPr>
        <w:numPr>
          <w:ilvl w:val="0"/>
          <w:numId w:val="2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ИКТ</w:t>
      </w:r>
    </w:p>
    <w:p w:rsidR="00B80EB6" w:rsidRPr="00B80EB6" w:rsidRDefault="00B80EB6" w:rsidP="00B80EB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B80EB6">
        <w:rPr>
          <w:rFonts w:ascii="Times New Roman" w:eastAsia="Times New Roman" w:hAnsi="Times New Roman" w:cs="Times New Roman"/>
          <w:b/>
          <w:i/>
          <w:sz w:val="26"/>
          <w:szCs w:val="26"/>
          <w:lang w:eastAsia="ar-SA"/>
        </w:rPr>
        <w:t>Ключевые понятия,</w:t>
      </w:r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которыми оперирует программа, это: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физическая  культура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ar-SA"/>
        </w:rPr>
        <w:t>, здоровый образ жизни, умственные способности, техника, стратегия и тактика игры, физическая подготовка, спортивное мастерство, спортивная этика, психология шахматиста.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Если более подробно остановиться на методике, то можно сказать, что на основе ранее приобретенных знаний и умений ребята углубляют представления во всех трех стадиях шахматной партии. При этом из всего обилия шахматного материала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отбирается  не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только доступный, но и максимально ориентированный на развитие материал. Пройденный материал закрепляется на практических занятиях, специальными заданиями – карточками, либо решением задач на демонстрационной доске.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Учитывая психологические особенности детей данного возраста, больше половины занятий реализуется через игру.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Это и участие в конкурсах решений задач, тренировочные партии и турниры.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Форма проведения итогов по каждой теме может проходить в виде самостоятельной работы, опроса или решения задач.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течение года обучающиеся обязательно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должны  изучить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азы  Шахматного кодекса  и строго соблюдать общепринятые правила  игры. Научиться уважать своего соперника,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усвоить  нормы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поведения за шахматной доской. 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подготовке к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занятиям  используются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современные шахматные учебники, учебные пособия,  методические разработки (конспекты открытых занятий, мастер-классов).</w:t>
      </w:r>
    </w:p>
    <w:p w:rsidR="00B80EB6" w:rsidRPr="00B80EB6" w:rsidRDefault="00B80EB6" w:rsidP="00B80EB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для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лучшего усвоения темы широко применяется  компьютер. Это может быть просмотр учебного фильма, показ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презентации  или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слайд-шоу. Во время проведения занятий используются и другие наглядные средства: плакаты, таблицы, фотографии. На практических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занятиях  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шахматы, демонстрационная доска, раздаточный дидактический материал</w:t>
      </w:r>
    </w:p>
    <w:p w:rsidR="004431AB" w:rsidRDefault="004431A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4431AB" w:rsidRDefault="004431A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4431AB" w:rsidRDefault="004431A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4431AB" w:rsidRDefault="004431A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4431AB" w:rsidRDefault="004431AB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spacing w:after="0" w:line="240" w:lineRule="auto"/>
        <w:ind w:left="550" w:firstLine="550"/>
        <w:jc w:val="center"/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bCs/>
          <w:i/>
          <w:sz w:val="26"/>
          <w:szCs w:val="26"/>
          <w:u w:val="single"/>
          <w:lang w:eastAsia="ru-RU"/>
        </w:rPr>
        <w:t>Литература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Алехин А. А. Международные шахматные турниры в Нью-Йорке (1924 – 1927). – 2-е изд./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А.А.Алехин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В. К. Английское начало/ В.К. </w:t>
      </w:r>
      <w:proofErr w:type="spellStart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Багиров</w:t>
      </w:r>
      <w:proofErr w:type="spellEnd"/>
      <w:r w:rsidRPr="00B80EB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– М.: Физкультура и спорт, 1989. – 464 с.  – (Теория дебютов).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Костров В.В. Шахматный учебник для детей и родителей /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В.В.Костров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СПб.: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ИД «Литера», 2005.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Панченко А. Н. Теория и практика шахматных окончаний / А. Н. Панченко – Йошкар-Ола, 1997. – 400 с.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Пожарский В.А.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учебник./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В.А. Пожарский.- М., 1996.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</w:t>
      </w:r>
      <w:proofErr w:type="spell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Межпредметные</w:t>
      </w:r>
      <w:proofErr w:type="spell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связи шахмат как учебного предмета в начальной школе//А. А. Тимофеев. Шахматный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всеобуч.-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1996.-№ 3.</w:t>
      </w:r>
    </w:p>
    <w:p w:rsidR="00B80EB6" w:rsidRPr="00B80EB6" w:rsidRDefault="00B80EB6" w:rsidP="00B80EB6">
      <w:pPr>
        <w:numPr>
          <w:ilvl w:val="0"/>
          <w:numId w:val="31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Тимофеев А.А. Общие подходы к концепции «Шахматы как учебный предмет» в начальной школе// А. А. Тимофеев. Начальное </w:t>
      </w:r>
      <w:proofErr w:type="gramStart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образование.-</w:t>
      </w:r>
      <w:proofErr w:type="gramEnd"/>
      <w:r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2006.- № 4.</w:t>
      </w:r>
    </w:p>
    <w:p w:rsidR="00B80EB6" w:rsidRPr="00B80EB6" w:rsidRDefault="00B80EB6" w:rsidP="00B80EB6">
      <w:p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B80EB6" w:rsidRPr="00B80EB6" w:rsidRDefault="00B80EB6" w:rsidP="00B80EB6">
      <w:pPr>
        <w:numPr>
          <w:ilvl w:val="0"/>
          <w:numId w:val="32"/>
        </w:numPr>
        <w:shd w:val="clear" w:color="auto" w:fill="FFFFFF"/>
        <w:tabs>
          <w:tab w:val="num" w:pos="-284"/>
        </w:tabs>
        <w:spacing w:after="0" w:line="240" w:lineRule="auto"/>
        <w:ind w:left="-284"/>
        <w:outlineLvl w:val="0"/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</w:pPr>
      <w:r w:rsidRPr="00B80EB6">
        <w:rPr>
          <w:rFonts w:ascii="Times New Roman" w:eastAsia="Times New Roman" w:hAnsi="Times New Roman" w:cs="Times New Roman"/>
          <w:bCs/>
          <w:color w:val="0000FF"/>
          <w:kern w:val="36"/>
          <w:sz w:val="26"/>
          <w:szCs w:val="26"/>
          <w:u w:val="single"/>
          <w:lang w:eastAsia="ru-RU"/>
        </w:rPr>
        <w:t>http://2ls.ru/</w:t>
      </w:r>
      <w:r w:rsidRPr="00B80EB6">
        <w:rPr>
          <w:rFonts w:ascii="Times New Roman" w:eastAsia="Times New Roman" w:hAnsi="Times New Roman" w:cs="Times New Roman"/>
          <w:bCs/>
          <w:color w:val="1B1F21"/>
          <w:kern w:val="36"/>
          <w:sz w:val="26"/>
          <w:szCs w:val="26"/>
          <w:lang w:eastAsia="ru-RU"/>
        </w:rPr>
        <w:t xml:space="preserve"> Шахматные дебюты. Энциклопедия шахматных дебютов и гамбитов.</w:t>
      </w:r>
    </w:p>
    <w:p w:rsidR="00B80EB6" w:rsidRPr="00B80EB6" w:rsidRDefault="00B46DA5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http://chessplanet.ru/course/tipovye-struktury-mittelshpilya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>. Шахматная планета.</w:t>
      </w:r>
    </w:p>
    <w:p w:rsidR="00B80EB6" w:rsidRPr="00B80EB6" w:rsidRDefault="00B46DA5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http://chessvip.ru/index.php/uroki/ladja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 шахмат.</w:t>
      </w:r>
    </w:p>
    <w:p w:rsidR="00B80EB6" w:rsidRPr="00B80EB6" w:rsidRDefault="00B46DA5" w:rsidP="00B80EB6">
      <w:pPr>
        <w:numPr>
          <w:ilvl w:val="0"/>
          <w:numId w:val="32"/>
        </w:numPr>
        <w:tabs>
          <w:tab w:val="num" w:pos="-284"/>
        </w:tabs>
        <w:spacing w:after="0" w:line="240" w:lineRule="auto"/>
        <w:ind w:left="-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="00B80EB6" w:rsidRPr="00B80EB6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http://vk.com/chess_v2?mid=50427706</w:t>
        </w:r>
      </w:hyperlink>
      <w:r w:rsidR="00B80EB6" w:rsidRPr="00B80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Шахматы с друзьями. </w:t>
      </w:r>
    </w:p>
    <w:p w:rsidR="00B80EB6" w:rsidRPr="00B80EB6" w:rsidRDefault="00B80EB6" w:rsidP="00B80EB6">
      <w:pPr>
        <w:spacing w:after="0" w:line="240" w:lineRule="auto"/>
        <w:ind w:firstLine="33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color w:val="FF0000"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027F03" w:rsidRDefault="00027F03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r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Календарно-тематическое планирование </w:t>
      </w:r>
    </w:p>
    <w:p w:rsidR="00B80EB6" w:rsidRPr="00B80EB6" w:rsidRDefault="002E743D" w:rsidP="00B80EB6">
      <w:pPr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>на</w:t>
      </w:r>
      <w:proofErr w:type="gramEnd"/>
      <w:r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2024-2025</w:t>
      </w:r>
      <w:r w:rsidR="00B80EB6" w:rsidRPr="00B80EB6"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  <w:t xml:space="preserve"> учебный год</w:t>
      </w: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p w:rsidR="00B80EB6" w:rsidRPr="00B80EB6" w:rsidRDefault="00B80EB6" w:rsidP="00B80EB6">
      <w:pPr>
        <w:autoSpaceDN w:val="0"/>
        <w:spacing w:after="0" w:line="240" w:lineRule="auto"/>
        <w:rPr>
          <w:rFonts w:ascii="Times New Roman" w:eastAsia="Times New Roman" w:hAnsi="Times New Roman" w:cs="Times New Roman"/>
          <w:b/>
          <w:iCs/>
          <w:sz w:val="26"/>
          <w:szCs w:val="26"/>
          <w:u w:val="single"/>
          <w:lang w:eastAsia="ru-RU"/>
        </w:rPr>
      </w:pP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1021"/>
        <w:gridCol w:w="992"/>
        <w:gridCol w:w="993"/>
        <w:gridCol w:w="2409"/>
        <w:gridCol w:w="3743"/>
      </w:tblGrid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Число</w:t>
            </w: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autoSpaceDN w:val="0"/>
              <w:spacing w:after="20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урока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Шахматы – мои друзья. История возникновения шахмат.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правилами техники безопасности на</w:t>
            </w: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занятиях по шахматам. Введение и раскрытие понятия «шахматная игра», рассказ об истории возникновения данного понятия и шахматной игры в целом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доска.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детей с новыми понятием «шахматная доска», белыми и чёрными полями на шахматной доске, угловыми и центральными полями, правильным расположением шахматной доски в начале партии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Горизонталь.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«горизонталь»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Вертикаль.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«вертикаль»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Диагональ.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доской: новое понятие «диагональ»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Шахматная нотация.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вертикалей, горизонталей, полей, шахматных фигур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и начальная позиция.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Расстановка шахматных фигур в начальной позиции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Ладья.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«ладья», её местом в начальной позиции, способом передвижения ладьи по доске: ход и взятие; раскрытие понятий «ход фигуры», «невозможный ход»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Слон.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учащихся с шахматной фигурой «слон», его местом в начальной п1озиции, объяснение способов передвижения слона по доске: ход и взятие; введение и раскрытие понятий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белопольный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и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чернопольный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слон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Ферзь.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«ферзь», его местом в начальной позиции, способом передвижения ферзя по доске: ход и взятие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шахматной фигурой «конь», его местом в начальной позиции, способом передвижения коня по доске: ход и взятие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Пешка.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пешкой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Превращение пешки.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превращение пешки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Король.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хода и взятия королём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фигур.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Сравнительная сила фигур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Атакующие возможности фигур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Взятие. Взятие на проходе.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Особое взятие пешкой: взятие на проходе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 и защита от шаха.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шаха всеми фигурами, защита от шаха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Постановка мата всеми фигурами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 – ничья.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Варианты ничьей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Рокировка.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рокировки, длинная и короткая рокировки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принципы игры в начале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принципы игры в начале шахматной партии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двумя ладьями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двумя ладьями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ладьей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ладьёй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ферзем и королем одинокому королю.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ферзём и королём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Материальное преимущество.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материального преимущества, реализация</w:t>
            </w:r>
          </w:p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материального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преимущества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Нарушение основных принципов игры в начале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Ошибочные ходы в начале партии и их последствия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Партии – миниатюры.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коротких партий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ведения записи партии во время соревнований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этикет.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шахматиста во время партии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шахматном турнире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истории шахмат. Чемпионы мира по шахматам и выдающиеся шахматисты мира.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Из истории шахмат: знакомство с именами шахматистов – чемпионов мира, ведущих шахматистов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Шахматные фигуры (повторение).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Нападение в шахматной партии. Шах и защита от него. Рокировка (повторение).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Мат. Пат. Мат в один ход (повторение). Мат одинокому королю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королем  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ладьей. 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первого года обучения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в шахматной партии: уход из-под нападения, уничтожение атакующей фигуры, защита фигуры.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«защита» в шахматной партии и</w:t>
            </w:r>
          </w:p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такими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действиями против угроз партнёра, как уход из - под нападения, уничтожение атакующей фигуры, защита фигуры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в шахматной партии: перекрытие,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двумя другими видами защиты в шахматной партии – перекрытием,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контрнападением</w:t>
            </w:r>
            <w:proofErr w:type="spellEnd"/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5, 6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удар».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«двойной удар»,</w:t>
            </w:r>
          </w:p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способами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нанесения двойного удара различными фигурами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«связка».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«связка», понятиями «полная» и «неполная» связка, «давление» на связку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8, 9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«ловля фигуры».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«ловля фигуры» и способами его применения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«сквозной удар».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tabs>
                <w:tab w:val="left" w:pos="297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«сквозной удар» и способами его применения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 на последней горизонтали.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Слабость последней горизонтали, «форточка»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тактических приёмов, пройденных на уроках 11–13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«открытый шах».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«открытый шах» и способами его практического применения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«двойной шах»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«двойной шах» и способами его практического применения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дебютные ловушки.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Раскрытие основных принципов игры в дебюте, знакомство с понятиями «дебют», «детский мат», «мат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Легаля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игры в дебюте: атака на короля.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Основы игры в дебюте: атака на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таким методом игры в дебюте, как атака на короля партнёра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эндшпиля: реализация большого материального преимущества.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«реализация преимущества» и такими способами реализации преимущества, как игра на мат, размен одноимённых фигур для увеличения материального перевеса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</w:t>
            </w:r>
          </w:p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шахматных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партий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и анализ коротких шахматных партий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21–25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Шахматный турнир. 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праздник.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tabs>
                <w:tab w:val="left" w:pos="11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заданий, 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Их истории возникновения соревнований по шахматам. Система проведения шахматных соревнований.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возникновения шахматных соревнований, изучение различных систем проведения шахматных соревнований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одинокого короля разными фигурами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повторение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обучения. Разыгрывание позиций, решение позиций на мат в два хода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«связка», «сквозной удар», «двойной удар», «ловля фигуры» (повторение)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Тактические комбинации и приемы «двойной шах», «открытый шах»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 второго года обучения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2–4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«завлечение»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«завлечение фигур под тактический удар</w:t>
            </w: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«отвлечение»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«отвлечение фигур от защиты»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«уничтожение защитой»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тактическим приёмом «уничтожение защиты», способом его применения в практической игре; рассмотрение и анализ типичных позиций на данную тему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«спертый мат»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понятием «спёртый мат», разбор классической партии на применение приёма «спёртый мат»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Сочетание тактических приемов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партий на тему «сочетания различных тактических приёмов»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6–9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Борьба за инициативу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учащихся о том, как начинать атакующие действия в шахматной партии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дебюта: атака на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нерокировавшегося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не успел сделать рокировку: вскрытие центральных линий, быстрое развитие, мобилизация фигур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дебюта: атака на рокировавшегося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со способами атаки на короля, который сделал рокировку: жертва фигуры с целью вскрытия пешечного прикрытия короля, уничтожение защиты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12–14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анализа шахматной партии: выбери ход и найди план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основами анализа шахматной партии, разбор партий чемпионов мира и ведущих шахматистов мира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проходная пешка, правило квадрата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пешка против короля, пешка проходит в ферзи без помощи своего короля, правило квадрата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крайняя пешка, «отталкивание плечом»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c элементарными пешечными окончаниями: крайняя пешка, пешка проходит в ферзи при помощи своего короля, отталкивание плечом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оппозиции и ключевые слова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материала: игра пешки против короля, пешка проходит в ферзи без помощи своего короля, пешка проходит в ферзи при помощи своего короля; введение новых понятий «оппозиция», «ключевые поля»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с пешкой против короля с пешкой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и раскрытие новых понятий: «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взаимоблокируемые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пешки», «позиция взаимного цугцванга», «ключевые поля».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пешечного эндшпиля: король против пешек, правило блуждающего квадрата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правилом блуждающего квадрата, раскрытие особенностей разрозненных пешек, их сильных и слабых сторон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Теоретические позиции пешечного эндшпиля: ферзь против пешки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теоретическими позициями пешечного эндшпиля: король и две пешки против короля, особенности проведения пешек в ферзи по вертикалям b и g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20–26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Сыграй как чемпион. Партия В. Крамник – Д.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Садвакасов</w:t>
            </w:r>
            <w:proofErr w:type="spellEnd"/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шахматных партий чемпионов мира, угадывание ходов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появления шахмат на Руси. Зарождение шахматной культуры в России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 важности соблюдения правил техники безопасности на занятиях по шахматам. Знакомство с материалом об истории появления шахмат на Руси, о том, как в России начала формироваться шахматная культура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</w:t>
            </w:r>
            <w:proofErr w:type="gram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принципы  игры</w:t>
            </w:r>
            <w:proofErr w:type="gram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дебюте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Дополнение знаний об игре в дебюте новыми сведениями: роль центра, создание численного превосходства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развитии фигур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понятия «мобилизация фигур для получения численного превосходства»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Атака на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Раскрытие плана атаки на короля при односторонней и разносторонней рокировках, а также плана атаки на короля, оставшегося в центре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Перевес в пространстве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Способы игры при пространственном перевесе, способы достижения пространственного перевеса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позиций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 о том, что необходимо делать для того, чтобы правильно оценить позицию во время шахматной партии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игры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схемы моделирования плана игры, раскрытие цели планирования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 хода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Алгоритм выбора хода, форсированные и нефорсированные варианты, профилактика. Учимся думать за партнёра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Открытые дебюты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открытых дебютов. Итальянская партия, защита двух коней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Полуоткрытые дебюты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Многообразие полуоткрытых дебютов.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Сицилианская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защита, Французская защита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Закрытые дебюты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Многообразие закрытых дебютов. Славянская защита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Гамбиты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Королевский гамбит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«мельница»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«мельница». Решение дидактических заданий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«перекрытие»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«перекрытие». Решение дидактических заданий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Тактический прием «рентген»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тактическим приёмом «рентген». Решение дидактических заданий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13–16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шахматной партии: выбери ход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Разбор и анализ партий чемпионов мира и ведущих шахматистов мира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ладья с пешкой и королем против ладьи и короля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ладейными эндшпилями; способами защиты за слабейшую сторону и способами игры на выигрыш за сильнейшую сторону; изучение приёмов «построение моста», «отталкивание плечом», знакомство с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Филидора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позицией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Лусены</w:t>
            </w:r>
            <w:proofErr w:type="spellEnd"/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Простейшие ладейные эндшпили: мат двумя слонами одинокому королю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двумя слонами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Простейшие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легкофигурные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окончания: мат конем и слоном одинокому королю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простейшими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легкофигурными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окончаниями: техника </w:t>
            </w:r>
            <w:proofErr w:type="spellStart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матования</w:t>
            </w:r>
            <w:proofErr w:type="spellEnd"/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слоном и конём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решения позиций: как бы вы сыграли?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на практике материала уроков 22–27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шахмат в жизни человека. Как стать сильным шахматистом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Советы чемпионов мира юным шахматистам. Зачем учиться шахматной игре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817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1021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09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Шахматный турнир</w:t>
            </w:r>
          </w:p>
        </w:tc>
        <w:tc>
          <w:tcPr>
            <w:tcW w:w="3743" w:type="dxa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практика</w:t>
            </w:r>
          </w:p>
        </w:tc>
      </w:tr>
      <w:tr w:rsidR="005C536A" w:rsidRPr="00A222DF" w:rsidTr="005C536A">
        <w:tc>
          <w:tcPr>
            <w:tcW w:w="2830" w:type="dxa"/>
            <w:gridSpan w:val="3"/>
            <w:shd w:val="clear" w:color="auto" w:fill="auto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7145" w:type="dxa"/>
            <w:gridSpan w:val="3"/>
          </w:tcPr>
          <w:p w:rsidR="005C536A" w:rsidRPr="00A222DF" w:rsidRDefault="005C536A" w:rsidP="005C53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22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128 часов</w:t>
            </w:r>
          </w:p>
        </w:tc>
      </w:tr>
    </w:tbl>
    <w:p w:rsidR="00B80EB6" w:rsidRPr="00B80EB6" w:rsidRDefault="00B80EB6" w:rsidP="00B80EB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2E743D" w:rsidRDefault="002E743D"/>
    <w:sectPr w:rsidR="002E743D" w:rsidSect="002E743D">
      <w:footerReference w:type="default" r:id="rId12"/>
      <w:pgSz w:w="11906" w:h="16838"/>
      <w:pgMar w:top="709" w:right="850" w:bottom="567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DA5" w:rsidRDefault="00B46DA5" w:rsidP="00B80EB6">
      <w:pPr>
        <w:spacing w:after="0" w:line="240" w:lineRule="auto"/>
      </w:pPr>
      <w:r>
        <w:separator/>
      </w:r>
    </w:p>
  </w:endnote>
  <w:endnote w:type="continuationSeparator" w:id="0">
    <w:p w:rsidR="00B46DA5" w:rsidRDefault="00B46DA5" w:rsidP="00B80E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6056541"/>
      <w:docPartObj>
        <w:docPartGallery w:val="Page Numbers (Bottom of Page)"/>
        <w:docPartUnique/>
      </w:docPartObj>
    </w:sdtPr>
    <w:sdtEndPr/>
    <w:sdtContent>
      <w:p w:rsidR="005C536A" w:rsidRDefault="005C536A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1781">
          <w:rPr>
            <w:noProof/>
          </w:rPr>
          <w:t>4</w:t>
        </w:r>
        <w:r>
          <w:fldChar w:fldCharType="end"/>
        </w:r>
      </w:p>
    </w:sdtContent>
  </w:sdt>
  <w:p w:rsidR="005C536A" w:rsidRDefault="005C536A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6A" w:rsidRDefault="005C536A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DA5" w:rsidRDefault="00B46DA5" w:rsidP="00B80EB6">
      <w:pPr>
        <w:spacing w:after="0" w:line="240" w:lineRule="auto"/>
      </w:pPr>
      <w:r>
        <w:separator/>
      </w:r>
    </w:p>
  </w:footnote>
  <w:footnote w:type="continuationSeparator" w:id="0">
    <w:p w:rsidR="00B46DA5" w:rsidRDefault="00B46DA5" w:rsidP="00B80E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6"/>
    <w:multiLevelType w:val="singleLevel"/>
    <w:tmpl w:val="00000016"/>
    <w:lvl w:ilvl="0">
      <w:start w:val="1"/>
      <w:numFmt w:val="bullet"/>
      <w:suff w:val="nothing"/>
      <w:lvlText w:val="•"/>
      <w:lvlJc w:val="left"/>
      <w:pPr>
        <w:tabs>
          <w:tab w:val="num" w:pos="0"/>
        </w:tabs>
      </w:pPr>
      <w:rPr>
        <w:rFonts w:ascii="Times New Roman" w:hAnsi="Times New Roman"/>
      </w:rPr>
    </w:lvl>
  </w:abstractNum>
  <w:abstractNum w:abstractNumId="1">
    <w:nsid w:val="042E1B24"/>
    <w:multiLevelType w:val="hybridMultilevel"/>
    <w:tmpl w:val="B3BA990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C21E03"/>
    <w:multiLevelType w:val="hybridMultilevel"/>
    <w:tmpl w:val="DF30B9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9C3E10"/>
    <w:multiLevelType w:val="hybridMultilevel"/>
    <w:tmpl w:val="632CFC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BB42F72"/>
    <w:multiLevelType w:val="hybridMultilevel"/>
    <w:tmpl w:val="D3FAC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D1F97"/>
    <w:multiLevelType w:val="hybridMultilevel"/>
    <w:tmpl w:val="59B00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4B459B"/>
    <w:multiLevelType w:val="hybridMultilevel"/>
    <w:tmpl w:val="0F70B2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577D2B"/>
    <w:multiLevelType w:val="hybridMultilevel"/>
    <w:tmpl w:val="44EA5C10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>
    <w:nsid w:val="1A5B51F0"/>
    <w:multiLevelType w:val="hybridMultilevel"/>
    <w:tmpl w:val="A222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0370CC"/>
    <w:multiLevelType w:val="hybridMultilevel"/>
    <w:tmpl w:val="ACD04078"/>
    <w:lvl w:ilvl="0" w:tplc="BB240A84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10"/>
        </w:tabs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30"/>
        </w:tabs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50"/>
        </w:tabs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70"/>
        </w:tabs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90"/>
        </w:tabs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10"/>
        </w:tabs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30"/>
        </w:tabs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50"/>
        </w:tabs>
        <w:ind w:left="6750" w:hanging="180"/>
      </w:pPr>
    </w:lvl>
  </w:abstractNum>
  <w:abstractNum w:abstractNumId="10">
    <w:nsid w:val="1BBC2AD4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>
    <w:nsid w:val="1D4A660D"/>
    <w:multiLevelType w:val="hybridMultilevel"/>
    <w:tmpl w:val="ADE2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1B5137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1945E23"/>
    <w:multiLevelType w:val="hybridMultilevel"/>
    <w:tmpl w:val="68A4ED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34004AC"/>
    <w:multiLevelType w:val="hybridMultilevel"/>
    <w:tmpl w:val="01706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527241"/>
    <w:multiLevelType w:val="hybridMultilevel"/>
    <w:tmpl w:val="AAC60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4C6A8F"/>
    <w:multiLevelType w:val="hybridMultilevel"/>
    <w:tmpl w:val="FEB4E82A"/>
    <w:lvl w:ilvl="0" w:tplc="0419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6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72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8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7">
    <w:nsid w:val="28520804"/>
    <w:multiLevelType w:val="hybridMultilevel"/>
    <w:tmpl w:val="4A342D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8EA6433"/>
    <w:multiLevelType w:val="hybridMultilevel"/>
    <w:tmpl w:val="739ED8A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>
    <w:nsid w:val="2B1D2F60"/>
    <w:multiLevelType w:val="hybridMultilevel"/>
    <w:tmpl w:val="C098FE38"/>
    <w:lvl w:ilvl="0" w:tplc="5D726794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2CBC6A66"/>
    <w:multiLevelType w:val="hybridMultilevel"/>
    <w:tmpl w:val="2EF86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CC077FF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2D7B0A25"/>
    <w:multiLevelType w:val="hybridMultilevel"/>
    <w:tmpl w:val="00F88818"/>
    <w:lvl w:ilvl="0" w:tplc="11A667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E897FD9"/>
    <w:multiLevelType w:val="hybridMultilevel"/>
    <w:tmpl w:val="142C57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FDE2032"/>
    <w:multiLevelType w:val="hybridMultilevel"/>
    <w:tmpl w:val="27E86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0B30B42"/>
    <w:multiLevelType w:val="hybridMultilevel"/>
    <w:tmpl w:val="1966E7D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328E1BE4"/>
    <w:multiLevelType w:val="multilevel"/>
    <w:tmpl w:val="49720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6C3199C"/>
    <w:multiLevelType w:val="hybridMultilevel"/>
    <w:tmpl w:val="7BE6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FBC44E5"/>
    <w:multiLevelType w:val="hybridMultilevel"/>
    <w:tmpl w:val="35A2FD2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451B5097"/>
    <w:multiLevelType w:val="hybridMultilevel"/>
    <w:tmpl w:val="D1B21F1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4CD12EAD"/>
    <w:multiLevelType w:val="hybridMultilevel"/>
    <w:tmpl w:val="B4AA7AD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4422182"/>
    <w:multiLevelType w:val="hybridMultilevel"/>
    <w:tmpl w:val="3B5E0DF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>
    <w:nsid w:val="558B0C8F"/>
    <w:multiLevelType w:val="hybridMultilevel"/>
    <w:tmpl w:val="42AE70FA"/>
    <w:lvl w:ilvl="0" w:tplc="275EC0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612DE5"/>
    <w:multiLevelType w:val="hybridMultilevel"/>
    <w:tmpl w:val="822E8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D392D15"/>
    <w:multiLevelType w:val="hybridMultilevel"/>
    <w:tmpl w:val="98240D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EFF1B7A"/>
    <w:multiLevelType w:val="hybridMultilevel"/>
    <w:tmpl w:val="4630EDB0"/>
    <w:lvl w:ilvl="0" w:tplc="833C0DFC">
      <w:start w:val="1"/>
      <w:numFmt w:val="decimal"/>
      <w:lvlText w:val="%1."/>
      <w:lvlJc w:val="left"/>
      <w:pPr>
        <w:ind w:left="1320" w:hanging="360"/>
      </w:p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>
      <w:start w:val="1"/>
      <w:numFmt w:val="lowerRoman"/>
      <w:lvlText w:val="%3."/>
      <w:lvlJc w:val="right"/>
      <w:pPr>
        <w:ind w:left="2760" w:hanging="180"/>
      </w:pPr>
    </w:lvl>
    <w:lvl w:ilvl="3" w:tplc="0419000F">
      <w:start w:val="1"/>
      <w:numFmt w:val="decimal"/>
      <w:lvlText w:val="%4."/>
      <w:lvlJc w:val="left"/>
      <w:pPr>
        <w:ind w:left="3480" w:hanging="360"/>
      </w:pPr>
    </w:lvl>
    <w:lvl w:ilvl="4" w:tplc="04190019">
      <w:start w:val="1"/>
      <w:numFmt w:val="lowerLetter"/>
      <w:lvlText w:val="%5."/>
      <w:lvlJc w:val="left"/>
      <w:pPr>
        <w:ind w:left="4200" w:hanging="360"/>
      </w:pPr>
    </w:lvl>
    <w:lvl w:ilvl="5" w:tplc="0419001B">
      <w:start w:val="1"/>
      <w:numFmt w:val="lowerRoman"/>
      <w:lvlText w:val="%6."/>
      <w:lvlJc w:val="right"/>
      <w:pPr>
        <w:ind w:left="4920" w:hanging="180"/>
      </w:pPr>
    </w:lvl>
    <w:lvl w:ilvl="6" w:tplc="0419000F">
      <w:start w:val="1"/>
      <w:numFmt w:val="decimal"/>
      <w:lvlText w:val="%7."/>
      <w:lvlJc w:val="left"/>
      <w:pPr>
        <w:ind w:left="5640" w:hanging="360"/>
      </w:pPr>
    </w:lvl>
    <w:lvl w:ilvl="7" w:tplc="04190019">
      <w:start w:val="1"/>
      <w:numFmt w:val="lowerLetter"/>
      <w:lvlText w:val="%8."/>
      <w:lvlJc w:val="left"/>
      <w:pPr>
        <w:ind w:left="6360" w:hanging="360"/>
      </w:pPr>
    </w:lvl>
    <w:lvl w:ilvl="8" w:tplc="0419001B">
      <w:start w:val="1"/>
      <w:numFmt w:val="lowerRoman"/>
      <w:lvlText w:val="%9."/>
      <w:lvlJc w:val="right"/>
      <w:pPr>
        <w:ind w:left="7080" w:hanging="180"/>
      </w:pPr>
    </w:lvl>
  </w:abstractNum>
  <w:abstractNum w:abstractNumId="36">
    <w:nsid w:val="60EE55F0"/>
    <w:multiLevelType w:val="hybridMultilevel"/>
    <w:tmpl w:val="27A08ADC"/>
    <w:lvl w:ilvl="0" w:tplc="597C878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3B15ACB"/>
    <w:multiLevelType w:val="hybridMultilevel"/>
    <w:tmpl w:val="5B6CD75E"/>
    <w:lvl w:ilvl="0" w:tplc="429A67BC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>
    <w:nsid w:val="6DC441CC"/>
    <w:multiLevelType w:val="hybridMultilevel"/>
    <w:tmpl w:val="B8F65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EA44A5F"/>
    <w:multiLevelType w:val="hybridMultilevel"/>
    <w:tmpl w:val="D8608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E50F08"/>
    <w:multiLevelType w:val="hybridMultilevel"/>
    <w:tmpl w:val="CA1048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704F8F"/>
    <w:multiLevelType w:val="hybridMultilevel"/>
    <w:tmpl w:val="DF1AA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8C9030D"/>
    <w:multiLevelType w:val="hybridMultilevel"/>
    <w:tmpl w:val="FE8E500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ADA43CB"/>
    <w:multiLevelType w:val="hybridMultilevel"/>
    <w:tmpl w:val="74A8CBFC"/>
    <w:lvl w:ilvl="0" w:tplc="665EB6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C6B590A"/>
    <w:multiLevelType w:val="multilevel"/>
    <w:tmpl w:val="35A6A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D6E43EB"/>
    <w:multiLevelType w:val="hybridMultilevel"/>
    <w:tmpl w:val="81AE6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66538E"/>
    <w:multiLevelType w:val="hybridMultilevel"/>
    <w:tmpl w:val="796EE9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>
    <w:nsid w:val="7F6F1E45"/>
    <w:multiLevelType w:val="hybridMultilevel"/>
    <w:tmpl w:val="E962DBCA"/>
    <w:lvl w:ilvl="0" w:tplc="0419000F">
      <w:start w:val="1"/>
      <w:numFmt w:val="decimal"/>
      <w:lvlText w:val="%1."/>
      <w:lvlJc w:val="left"/>
      <w:pPr>
        <w:tabs>
          <w:tab w:val="num" w:pos="1820"/>
        </w:tabs>
        <w:ind w:left="18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540"/>
        </w:tabs>
        <w:ind w:left="25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60"/>
        </w:tabs>
        <w:ind w:left="32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80"/>
        </w:tabs>
        <w:ind w:left="39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00"/>
        </w:tabs>
        <w:ind w:left="47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20"/>
        </w:tabs>
        <w:ind w:left="54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40"/>
        </w:tabs>
        <w:ind w:left="61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60"/>
        </w:tabs>
        <w:ind w:left="68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80"/>
        </w:tabs>
        <w:ind w:left="7580" w:hanging="180"/>
      </w:pPr>
    </w:lvl>
  </w:abstractNum>
  <w:abstractNum w:abstractNumId="48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9"/>
  </w:num>
  <w:num w:numId="3">
    <w:abstractNumId w:val="29"/>
  </w:num>
  <w:num w:numId="4">
    <w:abstractNumId w:val="5"/>
  </w:num>
  <w:num w:numId="5">
    <w:abstractNumId w:val="37"/>
  </w:num>
  <w:num w:numId="6">
    <w:abstractNumId w:val="14"/>
  </w:num>
  <w:num w:numId="7">
    <w:abstractNumId w:val="28"/>
  </w:num>
  <w:num w:numId="8">
    <w:abstractNumId w:val="18"/>
  </w:num>
  <w:num w:numId="9">
    <w:abstractNumId w:val="6"/>
  </w:num>
  <w:num w:numId="10">
    <w:abstractNumId w:val="41"/>
  </w:num>
  <w:num w:numId="11">
    <w:abstractNumId w:val="36"/>
  </w:num>
  <w:num w:numId="12">
    <w:abstractNumId w:val="10"/>
  </w:num>
  <w:num w:numId="13">
    <w:abstractNumId w:val="12"/>
  </w:num>
  <w:num w:numId="14">
    <w:abstractNumId w:val="21"/>
  </w:num>
  <w:num w:numId="15">
    <w:abstractNumId w:val="26"/>
  </w:num>
  <w:num w:numId="16">
    <w:abstractNumId w:val="9"/>
  </w:num>
  <w:num w:numId="17">
    <w:abstractNumId w:val="30"/>
  </w:num>
  <w:num w:numId="1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3"/>
  </w:num>
  <w:num w:numId="20">
    <w:abstractNumId w:val="45"/>
  </w:num>
  <w:num w:numId="21">
    <w:abstractNumId w:val="32"/>
  </w:num>
  <w:num w:numId="22">
    <w:abstractNumId w:val="48"/>
  </w:num>
  <w:num w:numId="23">
    <w:abstractNumId w:val="7"/>
  </w:num>
  <w:num w:numId="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</w:num>
  <w:num w:numId="28">
    <w:abstractNumId w:val="8"/>
  </w:num>
  <w:num w:numId="29">
    <w:abstractNumId w:val="16"/>
  </w:num>
  <w:num w:numId="30">
    <w:abstractNumId w:val="1"/>
  </w:num>
  <w:num w:numId="31">
    <w:abstractNumId w:val="47"/>
  </w:num>
  <w:num w:numId="32">
    <w:abstractNumId w:val="25"/>
  </w:num>
  <w:num w:numId="33">
    <w:abstractNumId w:val="46"/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4"/>
  </w:num>
  <w:num w:numId="36">
    <w:abstractNumId w:val="24"/>
  </w:num>
  <w:num w:numId="37">
    <w:abstractNumId w:val="17"/>
  </w:num>
  <w:num w:numId="38">
    <w:abstractNumId w:val="20"/>
  </w:num>
  <w:num w:numId="39">
    <w:abstractNumId w:val="23"/>
  </w:num>
  <w:num w:numId="40">
    <w:abstractNumId w:val="11"/>
  </w:num>
  <w:num w:numId="41">
    <w:abstractNumId w:val="13"/>
  </w:num>
  <w:num w:numId="42">
    <w:abstractNumId w:val="27"/>
  </w:num>
  <w:num w:numId="43">
    <w:abstractNumId w:val="4"/>
  </w:num>
  <w:num w:numId="44">
    <w:abstractNumId w:val="39"/>
  </w:num>
  <w:num w:numId="45">
    <w:abstractNumId w:val="22"/>
  </w:num>
  <w:num w:numId="46">
    <w:abstractNumId w:val="2"/>
  </w:num>
  <w:num w:numId="47">
    <w:abstractNumId w:val="40"/>
  </w:num>
  <w:num w:numId="48">
    <w:abstractNumId w:val="3"/>
  </w:num>
  <w:num w:numId="49">
    <w:abstractNumId w:val="15"/>
  </w:num>
  <w:num w:numId="50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35C"/>
    <w:rsid w:val="00027F03"/>
    <w:rsid w:val="000D7128"/>
    <w:rsid w:val="000F0CF2"/>
    <w:rsid w:val="00117932"/>
    <w:rsid w:val="002E743D"/>
    <w:rsid w:val="004431AB"/>
    <w:rsid w:val="0048629C"/>
    <w:rsid w:val="005C536A"/>
    <w:rsid w:val="00663BC8"/>
    <w:rsid w:val="00665F30"/>
    <w:rsid w:val="008F6585"/>
    <w:rsid w:val="00940CF4"/>
    <w:rsid w:val="00B46DA5"/>
    <w:rsid w:val="00B80EB6"/>
    <w:rsid w:val="00BC1781"/>
    <w:rsid w:val="00C152FF"/>
    <w:rsid w:val="00CB335C"/>
    <w:rsid w:val="00E7064B"/>
    <w:rsid w:val="00E7478A"/>
    <w:rsid w:val="00FD7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133A1-F1EF-4FA5-A7FA-262DE4144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80EB6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80EB6"/>
    <w:pPr>
      <w:keepNext/>
      <w:keepLines/>
      <w:spacing w:before="200" w:after="0" w:line="276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80EB6"/>
    <w:rPr>
      <w:rFonts w:ascii="Times New Roman" w:eastAsia="Times New Roman" w:hAnsi="Times New Roman" w:cs="Times New Roman"/>
      <w:b/>
      <w:sz w:val="32"/>
      <w:szCs w:val="20"/>
      <w:lang w:val="x-none" w:eastAsia="ru-RU"/>
    </w:rPr>
  </w:style>
  <w:style w:type="character" w:customStyle="1" w:styleId="20">
    <w:name w:val="Заголовок 2 Знак"/>
    <w:basedOn w:val="a0"/>
    <w:link w:val="2"/>
    <w:semiHidden/>
    <w:rsid w:val="00B80EB6"/>
    <w:rPr>
      <w:rFonts w:ascii="Cambria" w:eastAsia="Times New Roman" w:hAnsi="Cambria" w:cs="Times New Roman"/>
      <w:b/>
      <w:bCs/>
      <w:color w:val="4F81BD"/>
      <w:sz w:val="26"/>
      <w:szCs w:val="26"/>
      <w:lang w:val="x-none" w:eastAsia="x-none"/>
    </w:rPr>
  </w:style>
  <w:style w:type="numbering" w:customStyle="1" w:styleId="11">
    <w:name w:val="Нет списка1"/>
    <w:next w:val="a2"/>
    <w:uiPriority w:val="99"/>
    <w:semiHidden/>
    <w:unhideWhenUsed/>
    <w:rsid w:val="00B80EB6"/>
  </w:style>
  <w:style w:type="paragraph" w:styleId="a3">
    <w:name w:val="List Paragraph"/>
    <w:basedOn w:val="a"/>
    <w:uiPriority w:val="34"/>
    <w:qFormat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rsid w:val="00B80EB6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Times New Roman"/>
      <w:sz w:val="20"/>
      <w:szCs w:val="20"/>
      <w:lang w:val="x-none" w:eastAsia="ru-RU"/>
    </w:rPr>
  </w:style>
  <w:style w:type="character" w:customStyle="1" w:styleId="a5">
    <w:name w:val="Основной текст Знак"/>
    <w:basedOn w:val="a0"/>
    <w:link w:val="a4"/>
    <w:uiPriority w:val="99"/>
    <w:rsid w:val="00B80EB6"/>
    <w:rPr>
      <w:rFonts w:ascii="Arial" w:eastAsia="Times New Roman" w:hAnsi="Arial" w:cs="Times New Roman"/>
      <w:sz w:val="20"/>
      <w:szCs w:val="20"/>
      <w:lang w:val="x-none" w:eastAsia="ru-RU"/>
    </w:rPr>
  </w:style>
  <w:style w:type="paragraph" w:customStyle="1" w:styleId="12">
    <w:name w:val="Абзац списка1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Абзац списка2"/>
    <w:basedOn w:val="a"/>
    <w:rsid w:val="00B80EB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B80EB6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Normal (Web)"/>
    <w:basedOn w:val="a"/>
    <w:uiPriority w:val="99"/>
    <w:unhideWhenUsed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B80EB6"/>
    <w:rPr>
      <w:b/>
      <w:bCs/>
    </w:rPr>
  </w:style>
  <w:style w:type="character" w:styleId="a9">
    <w:name w:val="Emphasis"/>
    <w:uiPriority w:val="20"/>
    <w:qFormat/>
    <w:rsid w:val="00B80EB6"/>
    <w:rPr>
      <w:i/>
      <w:iCs/>
    </w:rPr>
  </w:style>
  <w:style w:type="paragraph" w:styleId="22">
    <w:name w:val="Body Text 2"/>
    <w:basedOn w:val="a"/>
    <w:link w:val="23"/>
    <w:uiPriority w:val="99"/>
    <w:semiHidden/>
    <w:unhideWhenUsed/>
    <w:rsid w:val="00B80EB6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3">
    <w:name w:val="Основной текст 2 Знак"/>
    <w:basedOn w:val="a0"/>
    <w:link w:val="22"/>
    <w:uiPriority w:val="99"/>
    <w:semiHidden/>
    <w:rsid w:val="00B80EB6"/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B80EB6"/>
  </w:style>
  <w:style w:type="paragraph" w:styleId="ab">
    <w:name w:val="Balloon Text"/>
    <w:basedOn w:val="a"/>
    <w:link w:val="ac"/>
    <w:uiPriority w:val="99"/>
    <w:semiHidden/>
    <w:unhideWhenUsed/>
    <w:rsid w:val="00B80EB6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/>
    </w:rPr>
  </w:style>
  <w:style w:type="character" w:customStyle="1" w:styleId="ac">
    <w:name w:val="Текст выноски Знак"/>
    <w:basedOn w:val="a0"/>
    <w:link w:val="ab"/>
    <w:uiPriority w:val="99"/>
    <w:semiHidden/>
    <w:rsid w:val="00B80EB6"/>
    <w:rPr>
      <w:rFonts w:ascii="Segoe UI" w:eastAsia="Calibri" w:hAnsi="Segoe UI" w:cs="Times New Roman"/>
      <w:sz w:val="18"/>
      <w:szCs w:val="18"/>
      <w:lang w:val="x-none"/>
    </w:rPr>
  </w:style>
  <w:style w:type="table" w:customStyle="1" w:styleId="13">
    <w:name w:val="Сетка таблицы1"/>
    <w:basedOn w:val="a1"/>
    <w:next w:val="aa"/>
    <w:uiPriority w:val="59"/>
    <w:rsid w:val="00B80EB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B80EB6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unhideWhenUsed/>
    <w:rsid w:val="00B80EB6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B80EB6"/>
    <w:rPr>
      <w:rFonts w:ascii="Calibri" w:eastAsia="Calibri" w:hAnsi="Calibri" w:cs="Times New Roman"/>
    </w:rPr>
  </w:style>
  <w:style w:type="character" w:customStyle="1" w:styleId="c1">
    <w:name w:val="c1"/>
    <w:basedOn w:val="a0"/>
    <w:rsid w:val="00B80EB6"/>
  </w:style>
  <w:style w:type="paragraph" w:customStyle="1" w:styleId="c72">
    <w:name w:val="c72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80EB6"/>
  </w:style>
  <w:style w:type="paragraph" w:customStyle="1" w:styleId="c4">
    <w:name w:val="c4"/>
    <w:basedOn w:val="a"/>
    <w:uiPriority w:val="99"/>
    <w:rsid w:val="00B80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rsid w:val="00B80EB6"/>
  </w:style>
  <w:style w:type="character" w:customStyle="1" w:styleId="c16">
    <w:name w:val="c16"/>
    <w:rsid w:val="00B80EB6"/>
  </w:style>
  <w:style w:type="numbering" w:customStyle="1" w:styleId="110">
    <w:name w:val="Нет списка11"/>
    <w:next w:val="a2"/>
    <w:uiPriority w:val="99"/>
    <w:semiHidden/>
    <w:unhideWhenUsed/>
    <w:rsid w:val="00B80EB6"/>
  </w:style>
  <w:style w:type="paragraph" w:customStyle="1" w:styleId="Style2">
    <w:name w:val="Style2"/>
    <w:basedOn w:val="a"/>
    <w:uiPriority w:val="99"/>
    <w:semiHidden/>
    <w:rsid w:val="00B80EB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34">
    <w:name w:val="c34"/>
    <w:rsid w:val="00B80EB6"/>
  </w:style>
  <w:style w:type="character" w:customStyle="1" w:styleId="c29">
    <w:name w:val="c29"/>
    <w:rsid w:val="00B80EB6"/>
  </w:style>
  <w:style w:type="character" w:customStyle="1" w:styleId="c40">
    <w:name w:val="c40"/>
    <w:rsid w:val="00B80EB6"/>
  </w:style>
  <w:style w:type="character" w:customStyle="1" w:styleId="c39">
    <w:name w:val="c39"/>
    <w:rsid w:val="00B80EB6"/>
  </w:style>
  <w:style w:type="table" w:customStyle="1" w:styleId="3">
    <w:name w:val="Сетка таблицы3"/>
    <w:basedOn w:val="a1"/>
    <w:rsid w:val="00B80EB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next w:val="aa"/>
    <w:uiPriority w:val="59"/>
    <w:rsid w:val="00B80EB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chess_v2?mid=50427706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chessvip.ru/index.php/uroki/ladj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hessplanet.ru/course/tipovye-struktury-mittelshpilya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6159</Words>
  <Characters>35111</Characters>
  <Application>Microsoft Office Word</Application>
  <DocSecurity>0</DocSecurity>
  <Lines>292</Lines>
  <Paragraphs>82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Пояснительная записка</vt:lpstr>
      <vt:lpstr>http://2ls.ru/ Шахматные дебюты. Энциклопедия шахматных дебютов и гамбитов.</vt:lpstr>
    </vt:vector>
  </TitlesOfParts>
  <Company/>
  <LinksUpToDate>false</LinksUpToDate>
  <CharactersWithSpaces>41188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Гостевой</dc:creator>
  <cp:keywords/>
  <dc:description/>
  <cp:lastModifiedBy>Гостевой</cp:lastModifiedBy>
  <cp:revision>14</cp:revision>
  <cp:lastPrinted>2024-12-10T01:11:00Z</cp:lastPrinted>
  <dcterms:created xsi:type="dcterms:W3CDTF">2023-09-27T11:50:00Z</dcterms:created>
  <dcterms:modified xsi:type="dcterms:W3CDTF">2024-12-12T03:46:00Z</dcterms:modified>
</cp:coreProperties>
</file>